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E08E" w14:textId="4F82A99A" w:rsidR="004C523F" w:rsidRPr="00C21EB7" w:rsidRDefault="00C21EB7" w:rsidP="000E05F7">
      <w:pPr>
        <w:widowControl w:val="0"/>
        <w:autoSpaceDE w:val="0"/>
        <w:autoSpaceDN w:val="0"/>
        <w:adjustRightInd w:val="0"/>
        <w:spacing w:before="120" w:line="312" w:lineRule="auto"/>
        <w:jc w:val="center"/>
        <w:rPr>
          <w:rFonts w:ascii="Poppins" w:hAnsi="Poppins" w:cs="Poppins"/>
          <w:b/>
          <w:bCs/>
          <w:sz w:val="21"/>
          <w:szCs w:val="21"/>
        </w:rPr>
      </w:pPr>
      <w:r w:rsidRPr="00C21EB7">
        <w:rPr>
          <w:rFonts w:ascii="Poppins" w:hAnsi="Poppins" w:cs="Poppins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2B15495" wp14:editId="4A8F6A73">
            <wp:simplePos x="0" y="0"/>
            <wp:positionH relativeFrom="column">
              <wp:posOffset>4984750</wp:posOffset>
            </wp:positionH>
            <wp:positionV relativeFrom="paragraph">
              <wp:posOffset>0</wp:posOffset>
            </wp:positionV>
            <wp:extent cx="1185545" cy="731520"/>
            <wp:effectExtent l="0" t="0" r="0" b="5080"/>
            <wp:wrapThrough wrapText="bothSides">
              <wp:wrapPolygon edited="0">
                <wp:start x="0" y="0"/>
                <wp:lineTo x="0" y="21375"/>
                <wp:lineTo x="21288" y="21375"/>
                <wp:lineTo x="21288" y="0"/>
                <wp:lineTo x="0" y="0"/>
              </wp:wrapPolygon>
            </wp:wrapThrough>
            <wp:docPr id="1578510945" name="Picture 2" descr="A logo with a crown and a flow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10945" name="Picture 2" descr="A logo with a crown and a flow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EB7">
        <w:rPr>
          <w:rFonts w:ascii="Poppins" w:hAnsi="Poppins" w:cs="Poppins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46B43B4" wp14:editId="69335279">
            <wp:simplePos x="0" y="0"/>
            <wp:positionH relativeFrom="column">
              <wp:posOffset>35560</wp:posOffset>
            </wp:positionH>
            <wp:positionV relativeFrom="paragraph">
              <wp:posOffset>-112395</wp:posOffset>
            </wp:positionV>
            <wp:extent cx="1003300" cy="838200"/>
            <wp:effectExtent l="0" t="0" r="0" b="0"/>
            <wp:wrapThrough wrapText="bothSides">
              <wp:wrapPolygon edited="0">
                <wp:start x="0" y="0"/>
                <wp:lineTo x="0" y="21273"/>
                <wp:lineTo x="21327" y="21273"/>
                <wp:lineTo x="21327" y="0"/>
                <wp:lineTo x="0" y="0"/>
              </wp:wrapPolygon>
            </wp:wrapThrough>
            <wp:docPr id="991579994" name="Picture 1" descr="A logo for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579994" name="Picture 1" descr="A logo for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23F" w:rsidRPr="00C21EB7">
        <w:rPr>
          <w:rFonts w:ascii="Poppins" w:hAnsi="Poppins" w:cs="Poppins"/>
          <w:b/>
          <w:bCs/>
          <w:sz w:val="21"/>
          <w:szCs w:val="21"/>
        </w:rPr>
        <w:t>JARMAN CENTRE SHOP</w:t>
      </w:r>
    </w:p>
    <w:p w14:paraId="132D700B" w14:textId="77777777" w:rsidR="004C523F" w:rsidRPr="00C21EB7" w:rsidRDefault="00463353" w:rsidP="00093585">
      <w:pPr>
        <w:widowControl w:val="0"/>
        <w:autoSpaceDE w:val="0"/>
        <w:autoSpaceDN w:val="0"/>
        <w:adjustRightInd w:val="0"/>
        <w:spacing w:before="120" w:line="312" w:lineRule="auto"/>
        <w:jc w:val="center"/>
        <w:rPr>
          <w:rFonts w:ascii="Poppins" w:hAnsi="Poppins" w:cs="Poppins"/>
          <w:b/>
          <w:bCs/>
          <w:sz w:val="15"/>
          <w:szCs w:val="18"/>
        </w:rPr>
      </w:pPr>
      <w:r w:rsidRPr="00C21EB7">
        <w:rPr>
          <w:rFonts w:ascii="Poppins" w:hAnsi="Poppins" w:cs="Poppins"/>
          <w:b/>
          <w:bCs/>
          <w:sz w:val="21"/>
          <w:szCs w:val="21"/>
        </w:rPr>
        <w:t>ORDER FORM</w:t>
      </w:r>
    </w:p>
    <w:p w14:paraId="51302246" w14:textId="77777777" w:rsidR="00896A0A" w:rsidRPr="00C21EB7" w:rsidRDefault="00896A0A" w:rsidP="00896A0A">
      <w:pPr>
        <w:spacing w:after="120" w:line="240" w:lineRule="auto"/>
        <w:ind w:left="426" w:right="123" w:hanging="426"/>
        <w:jc w:val="center"/>
        <w:rPr>
          <w:rFonts w:ascii="Poppins" w:hAnsi="Poppins" w:cs="Poppins"/>
          <w:sz w:val="15"/>
          <w:szCs w:val="15"/>
        </w:rPr>
      </w:pPr>
      <w:r w:rsidRPr="00C21EB7">
        <w:rPr>
          <w:rFonts w:ascii="Poppins" w:hAnsi="Poppins" w:cs="Poppins"/>
          <w:sz w:val="15"/>
          <w:szCs w:val="15"/>
        </w:rPr>
        <w:t>You can place an order and pay using one of these methods:</w:t>
      </w:r>
    </w:p>
    <w:p w14:paraId="3E9FADD3" w14:textId="77777777" w:rsidR="00896A0A" w:rsidRPr="00C21EB7" w:rsidRDefault="00896A0A" w:rsidP="00896A0A">
      <w:pPr>
        <w:spacing w:after="120" w:line="240" w:lineRule="auto"/>
        <w:ind w:left="426" w:right="123" w:hanging="426"/>
        <w:rPr>
          <w:rFonts w:ascii="Poppins" w:hAnsi="Poppins" w:cs="Poppins"/>
          <w:sz w:val="15"/>
          <w:szCs w:val="15"/>
        </w:rPr>
      </w:pPr>
      <w:r w:rsidRPr="00C21EB7">
        <w:rPr>
          <w:rFonts w:ascii="Poppins" w:hAnsi="Poppins" w:cs="Poppins"/>
          <w:sz w:val="15"/>
          <w:szCs w:val="15"/>
        </w:rPr>
        <w:t>1</w:t>
      </w:r>
      <w:r w:rsidRPr="00C21EB7">
        <w:rPr>
          <w:rFonts w:ascii="Poppins" w:hAnsi="Poppins" w:cs="Poppins"/>
          <w:sz w:val="15"/>
          <w:szCs w:val="15"/>
        </w:rPr>
        <w:tab/>
      </w:r>
      <w:r w:rsidRPr="00C21EB7">
        <w:rPr>
          <w:rFonts w:ascii="Poppins" w:hAnsi="Poppins" w:cs="Poppins"/>
          <w:b/>
          <w:bCs/>
          <w:sz w:val="15"/>
          <w:szCs w:val="15"/>
        </w:rPr>
        <w:t>For cheque payments</w:t>
      </w:r>
      <w:r w:rsidRPr="00C21EB7">
        <w:rPr>
          <w:rFonts w:ascii="Poppins" w:hAnsi="Poppins" w:cs="Poppins"/>
          <w:sz w:val="15"/>
          <w:szCs w:val="15"/>
        </w:rPr>
        <w:t xml:space="preserve"> complete this form and send it with the payment due, to the Shop Manager</w:t>
      </w:r>
      <w:r w:rsidRPr="00C21EB7">
        <w:rPr>
          <w:rFonts w:ascii="Poppins" w:hAnsi="Poppins" w:cs="Poppins"/>
          <w:sz w:val="15"/>
          <w:szCs w:val="15"/>
        </w:rPr>
        <w:br/>
        <w:t xml:space="preserve">(email </w:t>
      </w:r>
      <w:hyperlink r:id="rId9" w:history="1">
        <w:r w:rsidR="002818E6" w:rsidRPr="00C21EB7">
          <w:rPr>
            <w:rStyle w:val="Hyperlink"/>
            <w:rFonts w:ascii="Poppins" w:hAnsi="Poppins" w:cs="Poppins"/>
            <w:sz w:val="15"/>
            <w:szCs w:val="15"/>
          </w:rPr>
          <w:t>estate@jarmancentre.org.uk</w:t>
        </w:r>
      </w:hyperlink>
      <w:r w:rsidRPr="00C21EB7">
        <w:rPr>
          <w:rFonts w:ascii="Poppins" w:hAnsi="Poppins" w:cs="Poppins"/>
          <w:sz w:val="15"/>
          <w:szCs w:val="15"/>
        </w:rPr>
        <w:t xml:space="preserve"> or call 01223 813917 for the address).</w:t>
      </w:r>
      <w:r w:rsidR="003F7D9D" w:rsidRPr="00C21EB7">
        <w:rPr>
          <w:rFonts w:ascii="Poppins" w:hAnsi="Poppins" w:cs="Poppins"/>
          <w:sz w:val="15"/>
          <w:szCs w:val="15"/>
        </w:rPr>
        <w:br/>
      </w:r>
      <w:r w:rsidRPr="00C21EB7">
        <w:rPr>
          <w:rFonts w:ascii="Poppins" w:hAnsi="Poppins" w:cs="Poppins"/>
          <w:sz w:val="15"/>
          <w:szCs w:val="15"/>
        </w:rPr>
        <w:t>Make your cheque payable to ‘</w:t>
      </w:r>
      <w:proofErr w:type="spellStart"/>
      <w:r w:rsidRPr="00C21EB7">
        <w:rPr>
          <w:rFonts w:ascii="Poppins" w:hAnsi="Poppins" w:cs="Poppins"/>
          <w:sz w:val="15"/>
          <w:szCs w:val="15"/>
        </w:rPr>
        <w:t>Cambs</w:t>
      </w:r>
      <w:proofErr w:type="spellEnd"/>
      <w:r w:rsidRPr="00C21EB7">
        <w:rPr>
          <w:rFonts w:ascii="Poppins" w:hAnsi="Poppins" w:cs="Poppins"/>
          <w:sz w:val="15"/>
          <w:szCs w:val="15"/>
        </w:rPr>
        <w:t xml:space="preserve"> East Guides Jarman Centre’</w:t>
      </w:r>
    </w:p>
    <w:p w14:paraId="0EDC3BB1" w14:textId="77777777" w:rsidR="00896A0A" w:rsidRPr="00C21EB7" w:rsidRDefault="00896A0A" w:rsidP="00896A0A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rPr>
          <w:rFonts w:ascii="Poppins" w:hAnsi="Poppins" w:cs="Poppins"/>
          <w:color w:val="000000" w:themeColor="text1"/>
          <w:sz w:val="15"/>
          <w:szCs w:val="15"/>
        </w:rPr>
      </w:pPr>
      <w:r w:rsidRPr="00C21EB7">
        <w:rPr>
          <w:rFonts w:ascii="Poppins" w:hAnsi="Poppins" w:cs="Poppins"/>
          <w:sz w:val="15"/>
          <w:szCs w:val="15"/>
        </w:rPr>
        <w:t>2</w:t>
      </w:r>
      <w:r w:rsidRPr="00C21EB7">
        <w:rPr>
          <w:rFonts w:ascii="Poppins" w:hAnsi="Poppins" w:cs="Poppins"/>
          <w:sz w:val="15"/>
          <w:szCs w:val="15"/>
        </w:rPr>
        <w:tab/>
      </w:r>
      <w:r w:rsidRPr="00C21EB7">
        <w:rPr>
          <w:rFonts w:ascii="Poppins" w:hAnsi="Poppins" w:cs="Poppins"/>
          <w:b/>
          <w:bCs/>
          <w:sz w:val="15"/>
          <w:szCs w:val="15"/>
        </w:rPr>
        <w:t>Online payments</w:t>
      </w:r>
      <w:r w:rsidRPr="00C21EB7">
        <w:rPr>
          <w:rFonts w:ascii="Poppins" w:hAnsi="Poppins" w:cs="Poppins"/>
          <w:sz w:val="15"/>
          <w:szCs w:val="15"/>
        </w:rPr>
        <w:t xml:space="preserve"> may be made </w:t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t>to CAF Bank for the credit of ‘Cambs East Guides Jarman Centre’</w:t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br/>
        <w:t>(Sort Code: 40-52-40, Account no: 00017752), stating ‘Shop’ and your name or unit.</w:t>
      </w:r>
      <w:r w:rsidR="003F7D9D" w:rsidRPr="00C21EB7">
        <w:rPr>
          <w:rFonts w:ascii="Poppins" w:hAnsi="Poppins" w:cs="Poppins"/>
          <w:color w:val="000000" w:themeColor="text1"/>
          <w:sz w:val="15"/>
          <w:szCs w:val="15"/>
        </w:rPr>
        <w:br/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t xml:space="preserve">Then complete and email this form to: </w:t>
      </w:r>
      <w:hyperlink r:id="rId10" w:history="1">
        <w:r w:rsidR="002818E6" w:rsidRPr="00C21EB7">
          <w:rPr>
            <w:rStyle w:val="Hyperlink"/>
            <w:rFonts w:ascii="Poppins" w:hAnsi="Poppins" w:cs="Poppins"/>
            <w:sz w:val="15"/>
            <w:szCs w:val="15"/>
          </w:rPr>
          <w:t>estate@jarmancentre.org.uk</w:t>
        </w:r>
      </w:hyperlink>
    </w:p>
    <w:p w14:paraId="31EAA615" w14:textId="77777777" w:rsidR="00896A0A" w:rsidRPr="00C21EB7" w:rsidRDefault="00896A0A" w:rsidP="00896A0A">
      <w:pPr>
        <w:spacing w:after="120" w:line="240" w:lineRule="auto"/>
        <w:ind w:left="426" w:hanging="426"/>
        <w:rPr>
          <w:rStyle w:val="Hyperlink"/>
          <w:rFonts w:ascii="Poppins" w:hAnsi="Poppins" w:cs="Poppins"/>
          <w:color w:val="000000" w:themeColor="text1"/>
          <w:sz w:val="15"/>
          <w:szCs w:val="15"/>
          <w:u w:val="none"/>
        </w:rPr>
      </w:pPr>
      <w:r w:rsidRPr="00C21EB7">
        <w:rPr>
          <w:rFonts w:ascii="Poppins" w:hAnsi="Poppins" w:cs="Poppins"/>
          <w:color w:val="000000" w:themeColor="text1"/>
          <w:sz w:val="15"/>
          <w:szCs w:val="15"/>
        </w:rPr>
        <w:t>3</w:t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tab/>
      </w:r>
      <w:r w:rsidR="00633D9A" w:rsidRPr="00C21EB7">
        <w:rPr>
          <w:rFonts w:ascii="Poppins" w:hAnsi="Poppins" w:cs="Poppins"/>
          <w:b/>
          <w:bCs/>
          <w:color w:val="000000" w:themeColor="text1"/>
          <w:sz w:val="15"/>
          <w:szCs w:val="15"/>
        </w:rPr>
        <w:t>For PayPal</w:t>
      </w:r>
      <w:r w:rsidR="00633D9A" w:rsidRPr="00C21EB7">
        <w:rPr>
          <w:rFonts w:ascii="Poppins" w:hAnsi="Poppins" w:cs="Poppins"/>
          <w:color w:val="000000" w:themeColor="text1"/>
          <w:sz w:val="15"/>
          <w:szCs w:val="15"/>
        </w:rPr>
        <w:t xml:space="preserve"> i</w:t>
      </w:r>
      <w:r w:rsidRPr="00C21EB7">
        <w:rPr>
          <w:rFonts w:ascii="Poppins" w:eastAsia="Times New Roman" w:hAnsi="Poppins" w:cs="Poppins"/>
          <w:color w:val="000000"/>
          <w:sz w:val="15"/>
          <w:szCs w:val="15"/>
          <w:lang w:eastAsia="zh-CN"/>
        </w:rPr>
        <w:t xml:space="preserve">ndividuals and units with an account may pay using </w:t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t>this email address:</w:t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br/>
      </w:r>
      <w:hyperlink r:id="rId11" w:history="1">
        <w:r w:rsidRPr="00C21EB7">
          <w:rPr>
            <w:rStyle w:val="Hyperlink"/>
            <w:rFonts w:ascii="Poppins" w:hAnsi="Poppins" w:cs="Poppins"/>
            <w:sz w:val="15"/>
            <w:szCs w:val="15"/>
          </w:rPr>
          <w:t>jarmancentre@cambseastguides.org.uk</w:t>
        </w:r>
      </w:hyperlink>
      <w:r w:rsidRPr="00C21EB7">
        <w:rPr>
          <w:rFonts w:ascii="Poppins" w:hAnsi="Poppins" w:cs="Poppins"/>
          <w:color w:val="000000" w:themeColor="text1"/>
          <w:sz w:val="15"/>
          <w:szCs w:val="15"/>
        </w:rPr>
        <w:t xml:space="preserve"> stating ‘Shop’ and your name or unit.</w:t>
      </w:r>
      <w:r w:rsidR="003F7D9D" w:rsidRPr="00C21EB7">
        <w:rPr>
          <w:rFonts w:ascii="Poppins" w:hAnsi="Poppins" w:cs="Poppins"/>
          <w:color w:val="000000" w:themeColor="text1"/>
          <w:sz w:val="15"/>
          <w:szCs w:val="15"/>
        </w:rPr>
        <w:br/>
      </w:r>
      <w:r w:rsidRPr="00C21EB7">
        <w:rPr>
          <w:rFonts w:ascii="Poppins" w:hAnsi="Poppins" w:cs="Poppins"/>
          <w:color w:val="000000" w:themeColor="text1"/>
          <w:sz w:val="15"/>
          <w:szCs w:val="15"/>
        </w:rPr>
        <w:t xml:space="preserve">Then complete and email this form to: </w:t>
      </w:r>
      <w:hyperlink r:id="rId12" w:history="1">
        <w:r w:rsidR="002818E6" w:rsidRPr="00C21EB7">
          <w:rPr>
            <w:rStyle w:val="Hyperlink"/>
            <w:rFonts w:ascii="Poppins" w:hAnsi="Poppins" w:cs="Poppins"/>
            <w:sz w:val="15"/>
            <w:szCs w:val="15"/>
          </w:rPr>
          <w:t>estate@jarmancentre.org.uk</w:t>
        </w:r>
      </w:hyperlink>
    </w:p>
    <w:p w14:paraId="11F230A0" w14:textId="77777777" w:rsidR="00896A0A" w:rsidRPr="00C21EB7" w:rsidRDefault="00896A0A" w:rsidP="00896A0A">
      <w:pPr>
        <w:spacing w:after="120" w:line="240" w:lineRule="auto"/>
        <w:ind w:left="426" w:hanging="426"/>
        <w:jc w:val="center"/>
        <w:rPr>
          <w:rFonts w:ascii="Poppins" w:hAnsi="Poppins" w:cs="Poppins"/>
          <w:sz w:val="15"/>
          <w:szCs w:val="15"/>
        </w:rPr>
      </w:pPr>
      <w:r w:rsidRPr="00C21EB7">
        <w:rPr>
          <w:rStyle w:val="A1"/>
          <w:rFonts w:ascii="Poppins" w:hAnsi="Poppins" w:cs="Poppins"/>
          <w:sz w:val="15"/>
          <w:szCs w:val="15"/>
        </w:rPr>
        <w:t>NB: Girlguiding leaders should only make payments using their Unit’s bank account facilities</w:t>
      </w:r>
      <w:r w:rsidRPr="00C21EB7">
        <w:rPr>
          <w:rFonts w:ascii="Poppins" w:hAnsi="Poppins" w:cs="Poppins"/>
          <w:sz w:val="15"/>
          <w:szCs w:val="15"/>
        </w:rPr>
        <w:t>.</w:t>
      </w:r>
      <w:r w:rsidR="00EE4359" w:rsidRPr="00C21EB7">
        <w:rPr>
          <w:rFonts w:ascii="Poppins" w:hAnsi="Poppins" w:cs="Poppins"/>
          <w:sz w:val="15"/>
          <w:szCs w:val="15"/>
        </w:rPr>
        <w:br/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BD50D9" w:rsidRPr="00C21EB7" w14:paraId="1CE7B831" w14:textId="77777777" w:rsidTr="00BD50D9">
        <w:trPr>
          <w:trHeight w:val="382"/>
        </w:trPr>
        <w:tc>
          <w:tcPr>
            <w:tcW w:w="9923" w:type="dxa"/>
          </w:tcPr>
          <w:p w14:paraId="1340180F" w14:textId="77777777" w:rsidR="005C2DFF" w:rsidRPr="00C21EB7" w:rsidRDefault="004C523F" w:rsidP="00316C5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  <w:r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 xml:space="preserve">Contact </w:t>
            </w:r>
            <w:r w:rsidR="005C2DFF"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>Name</w:t>
            </w:r>
          </w:p>
        </w:tc>
      </w:tr>
      <w:tr w:rsidR="00BD50D9" w:rsidRPr="00C21EB7" w14:paraId="776CF09A" w14:textId="77777777" w:rsidTr="00BD50D9">
        <w:trPr>
          <w:trHeight w:val="368"/>
        </w:trPr>
        <w:tc>
          <w:tcPr>
            <w:tcW w:w="9923" w:type="dxa"/>
          </w:tcPr>
          <w:p w14:paraId="0091E0E2" w14:textId="77777777" w:rsidR="005C2DFF" w:rsidRPr="00C21EB7" w:rsidRDefault="00182FEE" w:rsidP="00316C5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  <w:r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>Unit</w:t>
            </w:r>
            <w:r w:rsidR="007E5718"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 xml:space="preserve"> (if applicable)</w:t>
            </w:r>
          </w:p>
        </w:tc>
      </w:tr>
      <w:tr w:rsidR="00BD50D9" w:rsidRPr="00C21EB7" w14:paraId="1091291E" w14:textId="77777777" w:rsidTr="00BD50D9">
        <w:trPr>
          <w:trHeight w:val="353"/>
        </w:trPr>
        <w:tc>
          <w:tcPr>
            <w:tcW w:w="9923" w:type="dxa"/>
          </w:tcPr>
          <w:p w14:paraId="29572E1F" w14:textId="77777777" w:rsidR="005C2DFF" w:rsidRPr="00C21EB7" w:rsidRDefault="005C2DFF" w:rsidP="00316C52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  <w:r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 xml:space="preserve">Email address </w:t>
            </w:r>
          </w:p>
        </w:tc>
      </w:tr>
      <w:tr w:rsidR="00BD50D9" w:rsidRPr="00C21EB7" w14:paraId="0EF783E3" w14:textId="77777777" w:rsidTr="00BD50D9">
        <w:trPr>
          <w:trHeight w:val="983"/>
        </w:trPr>
        <w:tc>
          <w:tcPr>
            <w:tcW w:w="9923" w:type="dxa"/>
            <w:vAlign w:val="center"/>
          </w:tcPr>
          <w:p w14:paraId="2BE30CD0" w14:textId="77777777" w:rsidR="005C2DFF" w:rsidRPr="00C21EB7" w:rsidRDefault="005C2DFF" w:rsidP="007E571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  <w:r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>Postal address</w:t>
            </w:r>
            <w:r w:rsidR="004C523F"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 xml:space="preserve"> for delivery</w:t>
            </w:r>
            <w:r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4C523F" w:rsidRPr="00C21EB7"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  <w:t>including postcode</w:t>
            </w:r>
          </w:p>
          <w:p w14:paraId="406F41C8" w14:textId="77777777" w:rsidR="007E5718" w:rsidRPr="00C21EB7" w:rsidRDefault="007E5718" w:rsidP="007E5718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</w:p>
          <w:p w14:paraId="073B74AB" w14:textId="77777777" w:rsidR="005C2DFF" w:rsidRPr="00C21EB7" w:rsidRDefault="005C2DFF" w:rsidP="007E5718">
            <w:pPr>
              <w:widowControl w:val="0"/>
              <w:tabs>
                <w:tab w:val="right" w:pos="6275"/>
                <w:tab w:val="left" w:pos="6804"/>
              </w:tabs>
              <w:autoSpaceDE w:val="0"/>
              <w:autoSpaceDN w:val="0"/>
              <w:adjustRightInd w:val="0"/>
              <w:spacing w:line="312" w:lineRule="auto"/>
              <w:rPr>
                <w:rFonts w:ascii="Poppins" w:hAnsi="Poppins" w:cs="Poppins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488B650B" w14:textId="77777777" w:rsidR="00BD50D9" w:rsidRPr="00C21EB7" w:rsidRDefault="00BD50D9" w:rsidP="000C039E">
      <w:pPr>
        <w:spacing w:after="0" w:line="240" w:lineRule="auto"/>
        <w:rPr>
          <w:rFonts w:ascii="Poppins" w:hAnsi="Poppins" w:cs="Poppins"/>
          <w:sz w:val="18"/>
          <w:szCs w:val="18"/>
        </w:rPr>
      </w:pPr>
    </w:p>
    <w:tbl>
      <w:tblPr>
        <w:tblStyle w:val="TableGrid"/>
        <w:tblW w:w="9925" w:type="dxa"/>
        <w:tblInd w:w="-34" w:type="dxa"/>
        <w:tblLook w:val="04A0" w:firstRow="1" w:lastRow="0" w:firstColumn="1" w:lastColumn="0" w:noHBand="0" w:noVBand="1"/>
      </w:tblPr>
      <w:tblGrid>
        <w:gridCol w:w="6096"/>
        <w:gridCol w:w="1172"/>
        <w:gridCol w:w="1328"/>
        <w:gridCol w:w="1329"/>
      </w:tblGrid>
      <w:tr w:rsidR="00896A0A" w:rsidRPr="00C21EB7" w14:paraId="1AF21F85" w14:textId="77777777" w:rsidTr="00896A0A">
        <w:trPr>
          <w:trHeight w:val="340"/>
        </w:trPr>
        <w:tc>
          <w:tcPr>
            <w:tcW w:w="6096" w:type="dxa"/>
          </w:tcPr>
          <w:p w14:paraId="26B03F13" w14:textId="77777777" w:rsidR="00896A0A" w:rsidRPr="00C21EB7" w:rsidRDefault="00896A0A" w:rsidP="00B962B6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Description</w:t>
            </w:r>
          </w:p>
        </w:tc>
        <w:tc>
          <w:tcPr>
            <w:tcW w:w="1172" w:type="dxa"/>
            <w:vAlign w:val="center"/>
          </w:tcPr>
          <w:p w14:paraId="52707AD7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Quantity</w:t>
            </w:r>
          </w:p>
        </w:tc>
        <w:tc>
          <w:tcPr>
            <w:tcW w:w="1328" w:type="dxa"/>
            <w:vAlign w:val="center"/>
          </w:tcPr>
          <w:p w14:paraId="40257A20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£ each</w:t>
            </w:r>
          </w:p>
        </w:tc>
        <w:tc>
          <w:tcPr>
            <w:tcW w:w="1329" w:type="dxa"/>
            <w:vAlign w:val="center"/>
          </w:tcPr>
          <w:p w14:paraId="78CAE64D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£ total</w:t>
            </w:r>
          </w:p>
        </w:tc>
      </w:tr>
      <w:tr w:rsidR="00896A0A" w:rsidRPr="00C21EB7" w14:paraId="3299D6DE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55AFFB6B" w14:textId="77777777" w:rsidR="00896A0A" w:rsidRPr="00C21EB7" w:rsidRDefault="00896A0A" w:rsidP="00093585">
            <w:pPr>
              <w:tabs>
                <w:tab w:val="left" w:pos="1405"/>
              </w:tabs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5B4D2A5C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3A5EFA3E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68B2E8CC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621DCB5E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52D4C6AF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47D6FEB7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1DF695D6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17DF070A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6C40A73C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2C0FD2F4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761CB381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461F4609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38CEAFF2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53CC72C4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075C9E37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072E4960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15C18D7E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3D5DD54B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3A6EBB04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655B9ED8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06E9B5EA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4EF485A2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15B77777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794FBE6C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4509576D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126BDBAC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4ED71E9D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2DBE51AA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EE4359" w:rsidRPr="00C21EB7" w14:paraId="51C8D2DD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03492302" w14:textId="77777777" w:rsidR="00EE4359" w:rsidRPr="00C21EB7" w:rsidRDefault="00EE4359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27D0BB40" w14:textId="77777777" w:rsidR="00EE4359" w:rsidRPr="00C21EB7" w:rsidRDefault="00EE4359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0DAC5096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269C35CD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EE4359" w:rsidRPr="00C21EB7" w14:paraId="4D76845F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204E3683" w14:textId="77777777" w:rsidR="00EE4359" w:rsidRPr="00C21EB7" w:rsidRDefault="00EE4359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738E0B57" w14:textId="77777777" w:rsidR="00EE4359" w:rsidRPr="00C21EB7" w:rsidRDefault="00EE4359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2B55FAF3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1C88F6F3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EE4359" w:rsidRPr="00C21EB7" w14:paraId="3B0C5112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56C0FDE9" w14:textId="77777777" w:rsidR="00EE4359" w:rsidRPr="00C21EB7" w:rsidRDefault="00EE4359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44D9C5D6" w14:textId="77777777" w:rsidR="00EE4359" w:rsidRPr="00C21EB7" w:rsidRDefault="00EE4359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718775AF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74BABDB2" w14:textId="77777777" w:rsidR="00EE4359" w:rsidRPr="00C21EB7" w:rsidRDefault="00EE4359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3ECA98E3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628EFFAC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22F3450D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69ACB5D9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21C93387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896A0A" w:rsidRPr="00C21EB7" w14:paraId="3D5032DD" w14:textId="77777777" w:rsidTr="00896A0A">
        <w:trPr>
          <w:trHeight w:val="340"/>
        </w:trPr>
        <w:tc>
          <w:tcPr>
            <w:tcW w:w="6096" w:type="dxa"/>
            <w:vAlign w:val="center"/>
          </w:tcPr>
          <w:p w14:paraId="7D5803F1" w14:textId="77777777" w:rsidR="00896A0A" w:rsidRPr="00C21EB7" w:rsidRDefault="00896A0A" w:rsidP="00093585">
            <w:pPr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172" w:type="dxa"/>
            <w:vAlign w:val="center"/>
          </w:tcPr>
          <w:p w14:paraId="349C3FB2" w14:textId="77777777" w:rsidR="00896A0A" w:rsidRPr="00C21EB7" w:rsidRDefault="00896A0A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69444EFA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9" w:type="dxa"/>
            <w:vAlign w:val="center"/>
          </w:tcPr>
          <w:p w14:paraId="7C96B950" w14:textId="77777777" w:rsidR="00896A0A" w:rsidRPr="00C21EB7" w:rsidRDefault="00896A0A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093585" w:rsidRPr="00C21EB7" w14:paraId="7DE5C0B9" w14:textId="77777777" w:rsidTr="00093585">
        <w:trPr>
          <w:trHeight w:val="450"/>
        </w:trPr>
        <w:tc>
          <w:tcPr>
            <w:tcW w:w="7268" w:type="dxa"/>
            <w:gridSpan w:val="2"/>
            <w:vMerge w:val="restart"/>
            <w:vAlign w:val="center"/>
          </w:tcPr>
          <w:p w14:paraId="48BC2B6A" w14:textId="77777777" w:rsidR="00093585" w:rsidRPr="00C21EB7" w:rsidRDefault="00093585" w:rsidP="00093585">
            <w:pPr>
              <w:ind w:right="146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  <w:p w14:paraId="75DA6742" w14:textId="77777777" w:rsidR="00EE4359" w:rsidRPr="00C21EB7" w:rsidRDefault="00EE4359" w:rsidP="000B6D6A">
            <w:pPr>
              <w:widowControl w:val="0"/>
              <w:tabs>
                <w:tab w:val="right" w:pos="6275"/>
              </w:tabs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</w:pP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For p</w:t>
            </w:r>
            <w:r w:rsidR="000B6D6A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ost and packing (P&amp;P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) please add:</w:t>
            </w:r>
          </w:p>
          <w:p w14:paraId="56B84271" w14:textId="77EC97FB" w:rsidR="00093585" w:rsidRPr="00C21EB7" w:rsidRDefault="000B6D6A" w:rsidP="000B6D6A">
            <w:pPr>
              <w:widowControl w:val="0"/>
              <w:tabs>
                <w:tab w:val="right" w:pos="6275"/>
              </w:tabs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</w:pP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£1</w:t>
            </w:r>
            <w:r w:rsid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.50</w:t>
            </w: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for order </w:t>
            </w:r>
            <w:r w:rsidR="00EE4359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up to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£5;   </w:t>
            </w: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£2</w:t>
            </w:r>
            <w:r w:rsid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.50</w:t>
            </w: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for order </w:t>
            </w:r>
            <w:r w:rsidR="00EE4359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up to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£10;   </w:t>
            </w: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£</w:t>
            </w:r>
            <w:r w:rsidR="00211F41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>4.50</w:t>
            </w:r>
            <w:r w:rsidRPr="00C21EB7">
              <w:rPr>
                <w:rFonts w:ascii="Poppins" w:hAnsi="Poppins" w:cs="Poppins"/>
                <w:b/>
                <w:bCs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for order </w:t>
            </w:r>
            <w:r w:rsidR="00EE4359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over 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£10</w:t>
            </w:r>
          </w:p>
          <w:p w14:paraId="75D9BF71" w14:textId="77777777" w:rsidR="00093585" w:rsidRPr="00C21EB7" w:rsidRDefault="00093585" w:rsidP="00093585">
            <w:pPr>
              <w:widowControl w:val="0"/>
              <w:tabs>
                <w:tab w:val="right" w:pos="6275"/>
              </w:tabs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</w:pPr>
            <w:r w:rsidRPr="00C21EB7">
              <w:rPr>
                <w:rStyle w:val="Hyperlink"/>
                <w:rFonts w:ascii="Poppins" w:hAnsi="Poppins" w:cs="Poppins"/>
                <w:color w:val="000000" w:themeColor="text1"/>
                <w:sz w:val="20"/>
                <w:szCs w:val="20"/>
                <w:u w:val="none"/>
              </w:rPr>
              <w:t>P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lease state how you have paid:   </w:t>
            </w:r>
            <w:r w:rsidR="000B6D6A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C</w:t>
            </w:r>
            <w:r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 xml:space="preserve">heque enclosed </w:t>
            </w:r>
            <w:r w:rsidR="000B6D6A" w:rsidRPr="00C21EB7">
              <w:rPr>
                <w:rFonts w:ascii="Poppins" w:hAnsi="Poppins" w:cs="Poppins"/>
                <w:color w:val="000000" w:themeColor="text1"/>
                <w:sz w:val="15"/>
                <w:szCs w:val="15"/>
                <w:lang w:eastAsia="ja-JP"/>
              </w:rPr>
              <w:t>/ BACS / PayPal</w:t>
            </w:r>
          </w:p>
        </w:tc>
        <w:tc>
          <w:tcPr>
            <w:tcW w:w="1328" w:type="dxa"/>
            <w:vAlign w:val="center"/>
          </w:tcPr>
          <w:p w14:paraId="3D923C73" w14:textId="77777777" w:rsidR="00093585" w:rsidRPr="00C21EB7" w:rsidRDefault="00093585" w:rsidP="00093585">
            <w:pPr>
              <w:ind w:right="-19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£ Subtotal</w:t>
            </w:r>
          </w:p>
        </w:tc>
        <w:tc>
          <w:tcPr>
            <w:tcW w:w="1329" w:type="dxa"/>
            <w:vAlign w:val="center"/>
          </w:tcPr>
          <w:p w14:paraId="2E25DEEC" w14:textId="77777777" w:rsidR="00093585" w:rsidRPr="00C21EB7" w:rsidRDefault="00093585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093585" w:rsidRPr="00C21EB7" w14:paraId="1F69BD69" w14:textId="77777777" w:rsidTr="00093585">
        <w:trPr>
          <w:trHeight w:val="450"/>
        </w:trPr>
        <w:tc>
          <w:tcPr>
            <w:tcW w:w="7268" w:type="dxa"/>
            <w:gridSpan w:val="2"/>
            <w:vMerge/>
          </w:tcPr>
          <w:p w14:paraId="721F73DD" w14:textId="77777777" w:rsidR="00093585" w:rsidRPr="00C21EB7" w:rsidRDefault="00093585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3BACCC76" w14:textId="77777777" w:rsidR="00093585" w:rsidRPr="00C21EB7" w:rsidRDefault="00093585" w:rsidP="00093585">
            <w:pPr>
              <w:ind w:right="-19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£ P&amp;P</w:t>
            </w:r>
          </w:p>
        </w:tc>
        <w:tc>
          <w:tcPr>
            <w:tcW w:w="1329" w:type="dxa"/>
            <w:vAlign w:val="center"/>
          </w:tcPr>
          <w:p w14:paraId="6F2CA959" w14:textId="77777777" w:rsidR="00093585" w:rsidRPr="00C21EB7" w:rsidRDefault="00093585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  <w:tr w:rsidR="00093585" w:rsidRPr="00C21EB7" w14:paraId="036F90D9" w14:textId="77777777" w:rsidTr="00093585">
        <w:trPr>
          <w:trHeight w:val="450"/>
        </w:trPr>
        <w:tc>
          <w:tcPr>
            <w:tcW w:w="7268" w:type="dxa"/>
            <w:gridSpan w:val="2"/>
            <w:vMerge/>
          </w:tcPr>
          <w:p w14:paraId="36942536" w14:textId="77777777" w:rsidR="00093585" w:rsidRPr="00C21EB7" w:rsidRDefault="00093585" w:rsidP="00BD50D9">
            <w:pPr>
              <w:ind w:right="146"/>
              <w:jc w:val="center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  <w:tc>
          <w:tcPr>
            <w:tcW w:w="1328" w:type="dxa"/>
            <w:vAlign w:val="center"/>
          </w:tcPr>
          <w:p w14:paraId="6C6447B4" w14:textId="77777777" w:rsidR="00093585" w:rsidRPr="00C21EB7" w:rsidRDefault="00093585" w:rsidP="00093585">
            <w:pPr>
              <w:ind w:right="-19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  <w:r w:rsidRPr="00C21EB7">
              <w:rPr>
                <w:rFonts w:ascii="Poppins" w:hAnsi="Poppins" w:cs="Poppins"/>
                <w:b/>
                <w:bCs/>
                <w:sz w:val="15"/>
                <w:szCs w:val="15"/>
              </w:rPr>
              <w:t>£ TOTAL</w:t>
            </w:r>
          </w:p>
        </w:tc>
        <w:tc>
          <w:tcPr>
            <w:tcW w:w="1329" w:type="dxa"/>
            <w:vAlign w:val="center"/>
          </w:tcPr>
          <w:p w14:paraId="5E1FC258" w14:textId="77777777" w:rsidR="00093585" w:rsidRPr="00C21EB7" w:rsidRDefault="00093585" w:rsidP="00093585">
            <w:pPr>
              <w:ind w:right="146"/>
              <w:jc w:val="right"/>
              <w:rPr>
                <w:rFonts w:ascii="Poppins" w:hAnsi="Poppins" w:cs="Poppins"/>
                <w:b/>
                <w:bCs/>
                <w:sz w:val="15"/>
                <w:szCs w:val="15"/>
              </w:rPr>
            </w:pPr>
          </w:p>
        </w:tc>
      </w:tr>
    </w:tbl>
    <w:p w14:paraId="6A14975E" w14:textId="77777777" w:rsidR="00093585" w:rsidRPr="00C21EB7" w:rsidRDefault="00093585" w:rsidP="00093585">
      <w:pPr>
        <w:rPr>
          <w:rFonts w:ascii="Poppins" w:hAnsi="Poppins" w:cs="Poppins"/>
          <w:sz w:val="6"/>
          <w:szCs w:val="6"/>
        </w:rPr>
      </w:pPr>
    </w:p>
    <w:p w14:paraId="32FFD661" w14:textId="37D40DF5" w:rsidR="00093585" w:rsidRPr="00C21EB7" w:rsidRDefault="005022F8" w:rsidP="00093585">
      <w:pPr>
        <w:jc w:val="center"/>
        <w:rPr>
          <w:rFonts w:ascii="Poppins" w:hAnsi="Poppins" w:cs="Poppins"/>
          <w:sz w:val="13"/>
          <w:szCs w:val="13"/>
        </w:rPr>
      </w:pPr>
      <w:r w:rsidRPr="00C21EB7">
        <w:rPr>
          <w:rFonts w:ascii="Poppins" w:hAnsi="Poppins" w:cs="Poppins"/>
          <w:sz w:val="18"/>
          <w:szCs w:val="18"/>
        </w:rPr>
        <w:t>Make a world of your own at the Jarman Centre</w:t>
      </w:r>
      <w:r w:rsidRPr="00C21EB7">
        <w:rPr>
          <w:rFonts w:ascii="Poppins" w:hAnsi="Poppins" w:cs="Poppins"/>
          <w:sz w:val="18"/>
          <w:szCs w:val="18"/>
        </w:rPr>
        <w:br/>
      </w:r>
      <w:hyperlink r:id="rId13" w:history="1">
        <w:r w:rsidR="00C21EB7">
          <w:rPr>
            <w:rStyle w:val="Hyperlink"/>
            <w:rFonts w:ascii="Poppins" w:hAnsi="Poppins" w:cs="Poppins"/>
            <w:sz w:val="18"/>
            <w:szCs w:val="18"/>
          </w:rPr>
          <w:t>https://jarmancentre.org.uk/</w:t>
        </w:r>
      </w:hyperlink>
    </w:p>
    <w:p w14:paraId="1BD009ED" w14:textId="77777777" w:rsidR="005022F8" w:rsidRPr="00093585" w:rsidRDefault="000E05F7" w:rsidP="00093585">
      <w:pPr>
        <w:jc w:val="center"/>
        <w:rPr>
          <w:rFonts w:ascii="Trebuchet MS" w:hAnsi="Trebuchet MS"/>
        </w:rPr>
      </w:pPr>
      <w:r w:rsidRPr="00C21EB7">
        <w:rPr>
          <w:rFonts w:ascii="Poppins" w:hAnsi="Poppins" w:cs="Poppins"/>
          <w:sz w:val="13"/>
          <w:szCs w:val="13"/>
        </w:rPr>
        <w:t>The Jarman Centre is owned and operated by Girlguiding Cambridgeshire East</w:t>
      </w:r>
      <w:r w:rsidR="005022F8" w:rsidRPr="00C21EB7">
        <w:rPr>
          <w:rFonts w:ascii="Poppins" w:hAnsi="Poppins" w:cs="Poppins"/>
          <w:sz w:val="13"/>
          <w:szCs w:val="13"/>
        </w:rPr>
        <w:t xml:space="preserve"> (Registered Charity No. 300716)</w:t>
      </w:r>
      <w:r w:rsidR="005022F8" w:rsidRPr="00C21EB7">
        <w:rPr>
          <w:rFonts w:ascii="Poppins" w:hAnsi="Poppins" w:cs="Poppins"/>
          <w:sz w:val="13"/>
          <w:szCs w:val="13"/>
        </w:rPr>
        <w:br/>
        <w:t>3 Quy Court, Stow cum Quy, Cambridge CB25 9AU</w:t>
      </w:r>
      <w:r w:rsidR="00093585" w:rsidRPr="00C21EB7">
        <w:rPr>
          <w:rFonts w:ascii="Poppins" w:hAnsi="Poppins" w:cs="Poppins"/>
          <w:sz w:val="13"/>
          <w:szCs w:val="13"/>
        </w:rPr>
        <w:t xml:space="preserve"> </w:t>
      </w:r>
      <w:hyperlink r:id="rId14" w:history="1">
        <w:r w:rsidR="00093585" w:rsidRPr="00C21EB7">
          <w:rPr>
            <w:rStyle w:val="Hyperlink"/>
            <w:rFonts w:ascii="Poppins" w:hAnsi="Poppins" w:cs="Poppins"/>
            <w:sz w:val="13"/>
            <w:szCs w:val="13"/>
          </w:rPr>
          <w:t>www.cambseastguides.org.uk</w:t>
        </w:r>
      </w:hyperlink>
    </w:p>
    <w:sectPr w:rsidR="005022F8" w:rsidRPr="00093585" w:rsidSect="00093585">
      <w:pgSz w:w="11906" w:h="16838"/>
      <w:pgMar w:top="908" w:right="1080" w:bottom="5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CAF96" w14:textId="77777777" w:rsidR="006743D7" w:rsidRDefault="006743D7" w:rsidP="00741C31">
      <w:pPr>
        <w:spacing w:after="0" w:line="240" w:lineRule="auto"/>
      </w:pPr>
      <w:r>
        <w:separator/>
      </w:r>
    </w:p>
  </w:endnote>
  <w:endnote w:type="continuationSeparator" w:id="0">
    <w:p w14:paraId="584D8809" w14:textId="77777777" w:rsidR="006743D7" w:rsidRDefault="006743D7" w:rsidP="0074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D5DE" w14:textId="77777777" w:rsidR="006743D7" w:rsidRDefault="006743D7" w:rsidP="00741C31">
      <w:pPr>
        <w:spacing w:after="0" w:line="240" w:lineRule="auto"/>
      </w:pPr>
      <w:r>
        <w:separator/>
      </w:r>
    </w:p>
  </w:footnote>
  <w:footnote w:type="continuationSeparator" w:id="0">
    <w:p w14:paraId="2159656C" w14:textId="77777777" w:rsidR="006743D7" w:rsidRDefault="006743D7" w:rsidP="00741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37C"/>
    <w:multiLevelType w:val="hybridMultilevel"/>
    <w:tmpl w:val="5B0A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55CA"/>
    <w:multiLevelType w:val="hybridMultilevel"/>
    <w:tmpl w:val="F2F68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5609"/>
    <w:multiLevelType w:val="hybridMultilevel"/>
    <w:tmpl w:val="DD46405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404A39"/>
    <w:multiLevelType w:val="hybridMultilevel"/>
    <w:tmpl w:val="81BC6E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101D"/>
    <w:multiLevelType w:val="hybridMultilevel"/>
    <w:tmpl w:val="CE5083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B86B98"/>
    <w:multiLevelType w:val="hybridMultilevel"/>
    <w:tmpl w:val="FA7AA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7EFD"/>
    <w:multiLevelType w:val="hybridMultilevel"/>
    <w:tmpl w:val="E9B8CF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D255D"/>
    <w:multiLevelType w:val="hybridMultilevel"/>
    <w:tmpl w:val="5EC872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13985">
    <w:abstractNumId w:val="7"/>
  </w:num>
  <w:num w:numId="2" w16cid:durableId="1082532233">
    <w:abstractNumId w:val="6"/>
  </w:num>
  <w:num w:numId="3" w16cid:durableId="953633193">
    <w:abstractNumId w:val="1"/>
  </w:num>
  <w:num w:numId="4" w16cid:durableId="786313560">
    <w:abstractNumId w:val="2"/>
  </w:num>
  <w:num w:numId="5" w16cid:durableId="689600198">
    <w:abstractNumId w:val="3"/>
  </w:num>
  <w:num w:numId="6" w16cid:durableId="649140869">
    <w:abstractNumId w:val="5"/>
  </w:num>
  <w:num w:numId="7" w16cid:durableId="1508515874">
    <w:abstractNumId w:val="4"/>
  </w:num>
  <w:num w:numId="8" w16cid:durableId="48158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5"/>
    <w:rsid w:val="00093585"/>
    <w:rsid w:val="000B6D6A"/>
    <w:rsid w:val="000B742C"/>
    <w:rsid w:val="000C039E"/>
    <w:rsid w:val="000E05F7"/>
    <w:rsid w:val="000F18C2"/>
    <w:rsid w:val="00173419"/>
    <w:rsid w:val="00182FEE"/>
    <w:rsid w:val="00211F41"/>
    <w:rsid w:val="0023717E"/>
    <w:rsid w:val="0028090A"/>
    <w:rsid w:val="002818E6"/>
    <w:rsid w:val="002938C0"/>
    <w:rsid w:val="003068B0"/>
    <w:rsid w:val="00390A3B"/>
    <w:rsid w:val="003F7D9D"/>
    <w:rsid w:val="00463353"/>
    <w:rsid w:val="004A2752"/>
    <w:rsid w:val="004C523F"/>
    <w:rsid w:val="005022F8"/>
    <w:rsid w:val="005C2DFF"/>
    <w:rsid w:val="00604B80"/>
    <w:rsid w:val="00633D9A"/>
    <w:rsid w:val="006743D7"/>
    <w:rsid w:val="00682824"/>
    <w:rsid w:val="006C2A06"/>
    <w:rsid w:val="006C4F95"/>
    <w:rsid w:val="006D1FD7"/>
    <w:rsid w:val="00736688"/>
    <w:rsid w:val="00741C31"/>
    <w:rsid w:val="007D05DA"/>
    <w:rsid w:val="007E5718"/>
    <w:rsid w:val="00896A0A"/>
    <w:rsid w:val="00A50A88"/>
    <w:rsid w:val="00A54824"/>
    <w:rsid w:val="00A55643"/>
    <w:rsid w:val="00BD50D9"/>
    <w:rsid w:val="00BE5DD6"/>
    <w:rsid w:val="00C21EB7"/>
    <w:rsid w:val="00C30B4F"/>
    <w:rsid w:val="00C94A05"/>
    <w:rsid w:val="00CB52A3"/>
    <w:rsid w:val="00CD4477"/>
    <w:rsid w:val="00D1053B"/>
    <w:rsid w:val="00EE4359"/>
    <w:rsid w:val="00F10D7A"/>
    <w:rsid w:val="00F60274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EA23"/>
  <w15:docId w15:val="{4842EB02-4FF9-3B47-B792-9CB774B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A05"/>
    <w:pPr>
      <w:ind w:left="720"/>
      <w:contextualSpacing/>
    </w:pPr>
  </w:style>
  <w:style w:type="table" w:styleId="TableGrid">
    <w:name w:val="Table Grid"/>
    <w:basedOn w:val="TableNormal"/>
    <w:uiPriority w:val="39"/>
    <w:rsid w:val="005C2DF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C31"/>
  </w:style>
  <w:style w:type="paragraph" w:styleId="Footer">
    <w:name w:val="footer"/>
    <w:basedOn w:val="Normal"/>
    <w:link w:val="FooterChar"/>
    <w:uiPriority w:val="99"/>
    <w:unhideWhenUsed/>
    <w:rsid w:val="00741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C31"/>
  </w:style>
  <w:style w:type="character" w:styleId="Hyperlink">
    <w:name w:val="Hyperlink"/>
    <w:basedOn w:val="DefaultParagraphFont"/>
    <w:uiPriority w:val="99"/>
    <w:unhideWhenUsed/>
    <w:rsid w:val="00604B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B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2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7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3585"/>
    <w:rPr>
      <w:color w:val="800080" w:themeColor="followedHyperlink"/>
      <w:u w:val="single"/>
    </w:rPr>
  </w:style>
  <w:style w:type="character" w:customStyle="1" w:styleId="A1">
    <w:name w:val="A1"/>
    <w:uiPriority w:val="99"/>
    <w:rsid w:val="00896A0A"/>
    <w:rPr>
      <w:rFonts w:cs="Trebuchet MS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jarmancentre.org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state@jarmancentre.org.uk?subject=Jarman%20Centre%20Sho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rmancentre@cambseastguides.org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state@jarmancentre.org.uk?subject=Jarman%20Centre%20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tate@jarmancentre.org.uk?subject=Jarman%20Centre%20Shop" TargetMode="External"/><Relationship Id="rId14" Type="http://schemas.openxmlformats.org/officeDocument/2006/relationships/hyperlink" Target="http://www.cambseastguid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Toni-ann Hammond</dc:creator>
  <cp:lastModifiedBy>Sheila Betts</cp:lastModifiedBy>
  <cp:revision>3</cp:revision>
  <cp:lastPrinted>2020-03-22T12:58:00Z</cp:lastPrinted>
  <dcterms:created xsi:type="dcterms:W3CDTF">2025-03-23T16:51:00Z</dcterms:created>
  <dcterms:modified xsi:type="dcterms:W3CDTF">2025-03-23T16:52:00Z</dcterms:modified>
</cp:coreProperties>
</file>